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overflowPunct/>
        <w:topLinePunct w:val="0"/>
        <w:bidi w:val="0"/>
        <w:spacing w:line="576" w:lineRule="exact"/>
        <w:jc w:val="center"/>
        <w:rPr>
          <w:rFonts w:hint="eastAsia" w:ascii="方正公文小标宋" w:hAnsi="方正公文小标宋" w:eastAsia="方正公文小标宋" w:cs="方正公文小标宋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2024首届青领杯大学生创新创业大赛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76" w:lineRule="exact"/>
        <w:jc w:val="center"/>
        <w:rPr>
          <w:rFonts w:hint="eastAsia" w:ascii="方正公文小标宋" w:hAnsi="方正公文小标宋" w:eastAsia="方正公文小标宋" w:cs="方正公文小标宋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  <w:t>吉林省区域赛</w:t>
      </w: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报名要求及注意事项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76" w:lineRule="exact"/>
        <w:jc w:val="center"/>
        <w:rPr>
          <w:rFonts w:ascii="Times New Roman" w:hAnsi="Times New Roman" w:eastAsia="仿宋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76" w:lineRule="exact"/>
        <w:ind w:firstLine="640" w:firstLineChars="200"/>
        <w:jc w:val="both"/>
        <w:textAlignment w:val="auto"/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napToGrid/>
          <w:color w:val="FF0000"/>
          <w:kern w:val="2"/>
          <w:sz w:val="32"/>
          <w:szCs w:val="32"/>
          <w:highlight w:val="none"/>
          <w:lang w:val="en-US" w:eastAsia="zh-CN"/>
        </w:rPr>
        <w:t>一、报名截止：</w:t>
      </w:r>
      <w:r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  <w:t>2024年7月31日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76" w:lineRule="exact"/>
        <w:ind w:firstLine="643" w:firstLineChars="200"/>
        <w:jc w:val="both"/>
        <w:textAlignment w:val="auto"/>
        <w:rPr>
          <w:rFonts w:hint="eastAsia" w:ascii="Times New Romans" w:hAnsi="Times New Romans" w:eastAsia="仿宋_gb2312" w:cs="Times New Romans"/>
          <w:snapToGrid/>
          <w:color w:val="FF0000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napToGrid/>
          <w:color w:val="auto"/>
          <w:kern w:val="2"/>
          <w:sz w:val="32"/>
          <w:szCs w:val="32"/>
          <w:highlight w:val="none"/>
          <w:lang w:val="en-US" w:eastAsia="zh-CN"/>
        </w:rPr>
        <w:t>二、报名材料：</w:t>
      </w:r>
      <w:r>
        <w:rPr>
          <w:rFonts w:hint="eastAsia" w:ascii="Times New Romans" w:hAnsi="Times New Romans" w:eastAsia="仿宋_gb2312" w:cs="Times New Romans"/>
          <w:snapToGrid/>
          <w:color w:val="FF0000"/>
          <w:kern w:val="2"/>
          <w:sz w:val="32"/>
          <w:szCs w:val="32"/>
          <w:highlight w:val="none"/>
          <w:lang w:val="en-US" w:eastAsia="zh-CN"/>
        </w:rPr>
        <w:t>(红色标号为必须提供)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76" w:lineRule="exact"/>
        <w:ind w:firstLine="643" w:firstLineChars="200"/>
        <w:jc w:val="both"/>
        <w:textAlignment w:val="auto"/>
        <w:rPr>
          <w:rFonts w:hint="eastAsia" w:ascii="Times New Romans" w:hAnsi="Times New Romans" w:eastAsia="仿宋_gb2312" w:cs="Times New Romans"/>
          <w:b/>
          <w:bCs/>
          <w:snapToGrid/>
          <w:color w:val="FF0000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s" w:hAnsi="Times New Romans" w:eastAsia="仿宋_gb2312" w:cs="Times New Romans"/>
          <w:b/>
          <w:bCs/>
          <w:snapToGrid/>
          <w:color w:val="FF0000"/>
          <w:kern w:val="2"/>
          <w:sz w:val="32"/>
          <w:szCs w:val="32"/>
          <w:highlight w:val="none"/>
          <w:lang w:val="en-US" w:eastAsia="zh-CN"/>
        </w:rPr>
        <w:t>1、参赛报名表：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76" w:lineRule="exact"/>
        <w:ind w:firstLine="640" w:firstLineChars="200"/>
        <w:jc w:val="both"/>
        <w:textAlignment w:val="auto"/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  <w:t>（1）准确、完整填写《2024首届青领杯大学生创新创业大赛参赛报名表》(不可擅自删减或修改报名表所需填写内容；先填写，后打印、再签名，最后扫描或拍照)。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76" w:lineRule="exact"/>
        <w:ind w:firstLine="640" w:firstLineChars="200"/>
        <w:jc w:val="both"/>
        <w:textAlignment w:val="auto"/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  <w:t>（2）须提交参赛报名表</w:t>
      </w:r>
      <w:r>
        <w:rPr>
          <w:rFonts w:hint="eastAsia" w:ascii="Times New Romans" w:hAnsi="Times New Romans" w:eastAsia="仿宋_gb2312" w:cs="Times New Romans"/>
          <w:b/>
          <w:bCs/>
          <w:snapToGrid/>
          <w:color w:val="FF0000"/>
          <w:kern w:val="2"/>
          <w:sz w:val="32"/>
          <w:szCs w:val="32"/>
          <w:highlight w:val="none"/>
          <w:lang w:val="en-US" w:eastAsia="zh-CN"/>
        </w:rPr>
        <w:t>（附件一）</w:t>
      </w:r>
      <w:r>
        <w:rPr>
          <w:rFonts w:hint="eastAsia" w:ascii="Times New Romans" w:hAnsi="Times New Romans" w:eastAsia="仿宋_gb2312" w:cs="Times New Romans"/>
          <w:b/>
          <w:bCs/>
          <w:snapToGrid/>
          <w:color w:val="FF0000"/>
          <w:kern w:val="2"/>
          <w:sz w:val="32"/>
          <w:szCs w:val="32"/>
          <w:highlight w:val="none"/>
          <w:lang w:val="en-US" w:eastAsia="zh-CN"/>
        </w:rPr>
        <w:t>签名版扫描件</w:t>
      </w:r>
      <w:r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  <w:t xml:space="preserve"> (确保内容清晰可识别，内容完整不可漏页)。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76" w:lineRule="exact"/>
        <w:ind w:firstLine="640" w:firstLineChars="200"/>
        <w:jc w:val="both"/>
        <w:textAlignment w:val="auto"/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  <w:t>（3）须提交参赛报名表</w:t>
      </w:r>
      <w:r>
        <w:rPr>
          <w:rFonts w:hint="eastAsia" w:ascii="Times New Romans" w:hAnsi="Times New Romans" w:eastAsia="仿宋_gb2312" w:cs="Times New Romans"/>
          <w:b/>
          <w:bCs/>
          <w:snapToGrid/>
          <w:color w:val="FF0000"/>
          <w:kern w:val="2"/>
          <w:sz w:val="32"/>
          <w:szCs w:val="32"/>
          <w:highlight w:val="none"/>
          <w:lang w:val="en-US" w:eastAsia="zh-CN"/>
        </w:rPr>
        <w:t>（附件一）word和pdf电子版</w:t>
      </w:r>
      <w:r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  <w:t>，填写内容须与扫描件一致。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76" w:lineRule="exact"/>
        <w:ind w:firstLine="643" w:firstLineChars="200"/>
        <w:jc w:val="both"/>
        <w:textAlignment w:val="auto"/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s" w:hAnsi="Times New Romans" w:eastAsia="仿宋_gb2312" w:cs="Times New Romans"/>
          <w:b/>
          <w:bCs/>
          <w:snapToGrid/>
          <w:color w:val="FF0000"/>
          <w:kern w:val="2"/>
          <w:sz w:val="32"/>
          <w:szCs w:val="32"/>
          <w:highlight w:val="none"/>
          <w:lang w:val="en-US" w:eastAsia="zh-CN"/>
        </w:rPr>
        <w:t>2、版权承诺及授权书（附件二）</w:t>
      </w:r>
      <w:r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  <w:t>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76" w:lineRule="exact"/>
        <w:ind w:firstLine="640" w:firstLineChars="200"/>
        <w:jc w:val="both"/>
        <w:textAlignment w:val="auto"/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  <w:t>（1）准确、完整填写《2024首届青领杯大学生创新创业大赛参赛计划书版权、参赛方肖像权承诺及授权书》(不可擅自添加或删减版权承诺及授权书内容；先打印、后填写、再签名，最后扫描或拍照)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76" w:lineRule="exact"/>
        <w:ind w:firstLine="640" w:firstLineChars="200"/>
        <w:jc w:val="both"/>
        <w:textAlignment w:val="auto"/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  <w:t>（2）须提交版权、参赛方肖像权承诺及授权书（附件二）签名版扫描件或拍照件(确保内容清晰可识别，内容完整不可漏页)。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76" w:lineRule="exact"/>
        <w:ind w:firstLine="643" w:firstLineChars="200"/>
        <w:jc w:val="both"/>
        <w:textAlignment w:val="auto"/>
        <w:rPr>
          <w:rFonts w:hint="eastAsia" w:ascii="Times New Romans" w:hAnsi="Times New Romans" w:eastAsia="仿宋_gb2312" w:cs="Times New Romans"/>
          <w:b/>
          <w:bCs/>
          <w:snapToGrid/>
          <w:color w:val="FF0000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s" w:hAnsi="Times New Romans" w:eastAsia="仿宋_gb2312" w:cs="Times New Romans"/>
          <w:b/>
          <w:bCs/>
          <w:snapToGrid/>
          <w:color w:val="FF0000"/>
          <w:kern w:val="2"/>
          <w:sz w:val="32"/>
          <w:szCs w:val="32"/>
          <w:highlight w:val="none"/>
          <w:lang w:val="en-US" w:eastAsia="zh-CN"/>
        </w:rPr>
        <w:t>3、参评作品（附件三）：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76" w:lineRule="exact"/>
        <w:ind w:firstLine="640" w:firstLineChars="200"/>
        <w:jc w:val="both"/>
        <w:textAlignment w:val="auto"/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  <w:t>（1）须提交计划书word和pdf电子版。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76" w:lineRule="exact"/>
        <w:ind w:firstLine="640" w:firstLineChars="200"/>
        <w:jc w:val="both"/>
        <w:textAlignment w:val="auto"/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  <w:t>（2）须提交计划书ppt和pdf电子版，用于进行路演展示。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76" w:lineRule="exact"/>
        <w:ind w:firstLine="640" w:firstLineChars="200"/>
        <w:jc w:val="both"/>
        <w:textAlignment w:val="auto"/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  <w:t>（3）内容要求：商业计划书内容应条理清晰、重点突出、力求简洁，相关数据科学、真实、准确。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76" w:lineRule="exact"/>
        <w:ind w:firstLine="640" w:firstLineChars="200"/>
        <w:jc w:val="both"/>
        <w:textAlignment w:val="auto"/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  <w:t>（4）Word版商业计划书格式要求：计划书总字数不超过5000字，其他材料及证明请以附件形式提供。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76" w:lineRule="exact"/>
        <w:ind w:firstLine="640" w:firstLineChars="200"/>
        <w:jc w:val="both"/>
        <w:textAlignment w:val="auto"/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  <w:t>（5）PPT版商业计划书要求：比例大小为16：9，请在第1-3页，概述项目情况。商业计划书总页数不超过40页（内容可参考WORD版商业计划书）。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76" w:lineRule="exact"/>
        <w:ind w:firstLine="640" w:firstLineChars="200"/>
        <w:jc w:val="both"/>
        <w:textAlignment w:val="auto"/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  <w:t>4、报名材料整理方式：报名材料内已提供文件夹整理参考，建议修改完善文件夹名称并直接使用。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76" w:lineRule="exact"/>
        <w:ind w:firstLine="640" w:firstLineChars="200"/>
        <w:jc w:val="both"/>
        <w:textAlignment w:val="auto"/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  <w:t>（1）所有材料均须放入一个文件夹内。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76" w:lineRule="exact"/>
        <w:ind w:firstLine="640" w:firstLineChars="200"/>
        <w:jc w:val="both"/>
        <w:textAlignment w:val="auto"/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  <w:t>（2）总文件夹名称为：参赛方姓名+学校名称+《项目名称》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76" w:lineRule="exact"/>
        <w:ind w:firstLine="640" w:firstLineChars="200"/>
        <w:jc w:val="both"/>
        <w:textAlignment w:val="auto"/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Hans"/>
        </w:rPr>
      </w:pPr>
      <w:r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  <w:t>（3）将整个文件夹压缩成1个压缩包文件发送至大赛指定邮箱</w:t>
      </w:r>
      <w:r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Han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76" w:lineRule="exact"/>
        <w:ind w:firstLine="640" w:firstLineChars="200"/>
        <w:jc w:val="both"/>
        <w:textAlignment w:val="auto"/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  <w:t>（4）请勿将报名材料及作品分散发送，</w:t>
      </w:r>
      <w:r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Hans"/>
        </w:rPr>
        <w:t>统一</w:t>
      </w:r>
      <w:r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  <w:t>压缩</w:t>
      </w:r>
      <w:r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Hans"/>
        </w:rPr>
        <w:t>成一个包。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76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napToGrid/>
          <w:color w:val="auto"/>
          <w:kern w:val="2"/>
          <w:sz w:val="32"/>
          <w:szCs w:val="32"/>
          <w:highlight w:val="none"/>
          <w:lang w:val="en-US" w:eastAsia="zh-CN"/>
        </w:rPr>
        <w:t>三、报名反馈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76" w:lineRule="exact"/>
        <w:ind w:firstLine="640" w:firstLineChars="200"/>
        <w:jc w:val="both"/>
        <w:textAlignment w:val="auto"/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  <w:t>1、报名反馈：报名材料邮件成功发送后，组委会工作人员预计在3-5个工作日内反馈报名情况。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76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napToGrid/>
          <w:color w:val="auto"/>
          <w:kern w:val="2"/>
          <w:sz w:val="32"/>
          <w:szCs w:val="32"/>
          <w:highlight w:val="none"/>
          <w:lang w:val="en-US" w:eastAsia="zh-CN"/>
        </w:rPr>
        <w:t>四、联系方式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76" w:lineRule="exact"/>
        <w:ind w:firstLine="640" w:firstLineChars="200"/>
        <w:jc w:val="both"/>
        <w:textAlignment w:val="auto"/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s" w:hAnsi="Times New Romans" w:eastAsia="仿宋_gb2312" w:cs="Times New Romans"/>
          <w:snapToGrid/>
          <w:color w:val="auto"/>
          <w:kern w:val="2"/>
          <w:sz w:val="32"/>
          <w:szCs w:val="32"/>
          <w:highlight w:val="none"/>
          <w:lang w:val="en-US" w:eastAsia="zh-CN"/>
        </w:rPr>
        <w:t>咨询邮箱：ccszyfw@163.com</w:t>
      </w:r>
    </w:p>
    <w:sectPr>
      <w:footerReference r:id="rId3" w:type="default"/>
      <w:pgSz w:w="11907" w:h="16839"/>
      <w:pgMar w:top="1100" w:right="1147" w:bottom="1024" w:left="1141" w:header="850" w:footer="158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6F9B84C-A823-406B-894B-E53ABDF7D32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EE15A6D7-5BF5-425F-96D7-C1754F11773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1F8E1C74-3D93-4F35-A9DE-23080E2907B7}"/>
  </w:font>
  <w:font w:name="Times New Romans">
    <w:altName w:val="Times New Roman"/>
    <w:panose1 w:val="00000500000000020000"/>
    <w:charset w:val="00"/>
    <w:family w:val="auto"/>
    <w:pitch w:val="default"/>
    <w:sig w:usb0="00000000" w:usb1="00000000" w:usb2="00000000" w:usb3="00000000" w:csb0="00000000" w:csb1="00000000"/>
    <w:embedRegular r:id="rId4" w:fontKey="{4047ECED-037C-47FA-84D2-459BF6226D1E}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1FF" w:csb1="00000000"/>
    <w:embedRegular r:id="rId5" w:fontKey="{CAD845E6-8CF7-4AB2-B229-BE12242E7EB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6" w:fontKey="{8ADF3961-336A-4CC9-B70F-00069638616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50" w:lineRule="exact"/>
      <w:ind w:left="4641"/>
      <w:rPr>
        <w:rFonts w:ascii="等线" w:hAnsi="等线" w:eastAsia="等线" w:cs="等线"/>
        <w:sz w:val="18"/>
        <w:szCs w:val="18"/>
      </w:rPr>
    </w:pPr>
    <w:r>
      <w:rPr>
        <w:rFonts w:ascii="等线" w:hAnsi="等线" w:eastAsia="等线" w:cs="等线"/>
        <w:b/>
        <w:bCs/>
        <w:spacing w:val="17"/>
        <w:position w:val="2"/>
        <w:sz w:val="18"/>
        <w:szCs w:val="18"/>
      </w:rPr>
      <w:t>2</w:t>
    </w:r>
    <w:r>
      <w:rPr>
        <w:rFonts w:ascii="等线" w:hAnsi="等线" w:eastAsia="等线" w:cs="等线"/>
        <w:spacing w:val="16"/>
        <w:position w:val="2"/>
        <w:sz w:val="18"/>
        <w:szCs w:val="18"/>
      </w:rPr>
      <w:t xml:space="preserve"> / </w:t>
    </w:r>
    <w:r>
      <w:rPr>
        <w:rFonts w:ascii="等线" w:hAnsi="等线" w:eastAsia="等线" w:cs="等线"/>
        <w:b/>
        <w:bCs/>
        <w:spacing w:val="16"/>
        <w:position w:val="2"/>
        <w:sz w:val="18"/>
        <w:szCs w:val="18"/>
      </w:rPr>
      <w:t>2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TrueTypeFonts/>
  <w:saveSubsetFonts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dkNzRlYTQzMWE3NGEwMDZhMTc4NTg5NDUwZDgzM2EifQ=="/>
  </w:docVars>
  <w:rsids>
    <w:rsidRoot w:val="00C74A08"/>
    <w:rsid w:val="0002409F"/>
    <w:rsid w:val="000564ED"/>
    <w:rsid w:val="000A27C9"/>
    <w:rsid w:val="001209EF"/>
    <w:rsid w:val="001B78AD"/>
    <w:rsid w:val="001D06E1"/>
    <w:rsid w:val="00515E60"/>
    <w:rsid w:val="006B2997"/>
    <w:rsid w:val="007D3A33"/>
    <w:rsid w:val="00834BB7"/>
    <w:rsid w:val="008A4EFF"/>
    <w:rsid w:val="0092097A"/>
    <w:rsid w:val="009723D4"/>
    <w:rsid w:val="009A412E"/>
    <w:rsid w:val="00A774C6"/>
    <w:rsid w:val="00AB0B76"/>
    <w:rsid w:val="00BC43DA"/>
    <w:rsid w:val="00BC6B6E"/>
    <w:rsid w:val="00C74A08"/>
    <w:rsid w:val="00CA7EB5"/>
    <w:rsid w:val="00CF2205"/>
    <w:rsid w:val="00D36E1F"/>
    <w:rsid w:val="00DB56D1"/>
    <w:rsid w:val="00E474E4"/>
    <w:rsid w:val="00EF1E80"/>
    <w:rsid w:val="1E401C6D"/>
    <w:rsid w:val="248D2145"/>
    <w:rsid w:val="261E020C"/>
    <w:rsid w:val="4F636858"/>
    <w:rsid w:val="531F3CEF"/>
    <w:rsid w:val="5F777F8E"/>
    <w:rsid w:val="62790889"/>
    <w:rsid w:val="6F7A7103"/>
    <w:rsid w:val="6FFDCAE0"/>
    <w:rsid w:val="7E21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8">
    <w:name w:val="annotation reference"/>
    <w:basedOn w:val="6"/>
    <w:qFormat/>
    <w:uiPriority w:val="0"/>
    <w:rPr>
      <w:sz w:val="21"/>
      <w:szCs w:val="21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页眉 字符"/>
    <w:basedOn w:val="6"/>
    <w:link w:val="4"/>
    <w:qFormat/>
    <w:uiPriority w:val="0"/>
    <w:rPr>
      <w:rFonts w:eastAsia="Arial"/>
      <w:snapToGrid w:val="0"/>
      <w:color w:val="000000"/>
      <w:sz w:val="18"/>
      <w:szCs w:val="18"/>
    </w:rPr>
  </w:style>
  <w:style w:type="character" w:customStyle="1" w:styleId="11">
    <w:name w:val="页脚 字符"/>
    <w:basedOn w:val="6"/>
    <w:link w:val="3"/>
    <w:qFormat/>
    <w:uiPriority w:val="0"/>
    <w:rPr>
      <w:rFonts w:eastAsia="Arial"/>
      <w:snapToGrid w:val="0"/>
      <w:color w:val="000000"/>
      <w:sz w:val="18"/>
      <w:szCs w:val="18"/>
    </w:rPr>
  </w:style>
  <w:style w:type="character" w:customStyle="1" w:styleId="12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787</Words>
  <Characters>850</Characters>
  <Lines>7</Lines>
  <Paragraphs>2</Paragraphs>
  <TotalTime>0</TotalTime>
  <ScaleCrop>false</ScaleCrop>
  <LinksUpToDate>false</LinksUpToDate>
  <CharactersWithSpaces>853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2024-04-12T02:47:00Z</dcterms:created>
  <dc:creator>User</dc:creator>
  <cp:lastModifiedBy>佛慧</cp:lastModifiedBy>
  <dcterms:modified xsi:type="dcterms:W3CDTF">2024-06-15T01:05:33Z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2022-11-14T00:38:04Z</vt:filetime>
  </property>
  <property fmtid="{D5CDD505-2E9C-101B-9397-08002B2CF9AE}" pid="4" name="KSOProductBuildVer">
    <vt:lpwstr>2052-12.1.0.16929</vt:lpwstr>
  </property>
  <property fmtid="{D5CDD505-2E9C-101B-9397-08002B2CF9AE}" pid="5" name="ICV">
    <vt:lpwstr>7C48DA5CA1184BC88A872A7F00EC6D6A</vt:lpwstr>
  </property>
</Properties>
</file>